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bidi w:val="0"/>
        <w:spacing w:lineRule="auto" w:line="288" w:before="240" w:after="240"/>
        <w:rPr/>
      </w:pPr>
      <w:bookmarkStart w:id="0" w:name="docs-internal-guid-81632154-7fff-47f3-7e"/>
      <w:bookmarkEnd w:id="0"/>
      <w:r>
        <w:rPr>
          <w:caps w:val="false"/>
          <w:smallCaps w:val="false"/>
          <w:strike w:val="false"/>
          <w:dstrike w:val="false"/>
          <w:color w:val="000000"/>
          <w:u w:val="none"/>
          <w:effect w:val="none"/>
          <w:shd w:fill="auto" w:val="clear"/>
        </w:rPr>
        <w:t>                                          </w:t>
      </w:r>
      <w:r>
        <w:rPr>
          <w:rFonts w:ascii="Times New Roman;serif" w:hAnsi="Times New Roman;serif"/>
          <w:b/>
          <w:i w:val="false"/>
          <w:caps w:val="false"/>
          <w:smallCaps w:val="false"/>
          <w:strike w:val="false"/>
          <w:dstrike w:val="false"/>
          <w:color w:val="000000"/>
          <w:sz w:val="26"/>
          <w:u w:val="none"/>
          <w:effect w:val="none"/>
          <w:shd w:fill="auto" w:val="clear"/>
        </w:rPr>
        <w:t>Verso una Rebbio internazionale: prima tappa</w:t>
      </w:r>
    </w:p>
    <w:p>
      <w:pPr>
        <w:pStyle w:val="Corpodeltesto"/>
        <w:bidi w:val="0"/>
        <w:spacing w:lineRule="auto" w:line="288" w:before="240" w:after="240"/>
        <w:rPr/>
      </w:pPr>
      <w:r>
        <w:rPr>
          <w:caps w:val="false"/>
          <w:smallCaps w:val="false"/>
          <w:strike w:val="false"/>
          <w:dstrike w:val="false"/>
          <w:color w:val="000000"/>
          <w:u w:val="none"/>
          <w:effect w:val="none"/>
          <w:shd w:fill="auto" w:val="clear"/>
        </w:rPr>
        <w:t>                                                                 </w:t>
      </w:r>
      <w:r>
        <w:rPr>
          <w:rFonts w:ascii="Times New Roman;serif" w:hAnsi="Times New Roman;serif"/>
          <w:b w:val="false"/>
          <w:i/>
          <w:caps w:val="false"/>
          <w:smallCaps w:val="false"/>
          <w:strike w:val="false"/>
          <w:dstrike w:val="false"/>
          <w:color w:val="000000"/>
          <w:sz w:val="24"/>
          <w:u w:val="none"/>
          <w:effect w:val="none"/>
          <w:shd w:fill="auto" w:val="clear"/>
        </w:rPr>
        <w:t>29 e 30 giugno 2024</w:t>
      </w:r>
    </w:p>
    <w:p>
      <w:pPr>
        <w:pStyle w:val="Corpodeltesto"/>
        <w:bidi w:val="0"/>
        <w:spacing w:lineRule="auto" w:line="288" w:before="240" w:after="240"/>
        <w:ind w:left="3600" w:right="0" w:firstLine="720"/>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Rebbio (Como)</w:t>
      </w:r>
    </w:p>
    <w:p>
      <w:pPr>
        <w:pStyle w:val="Corpodeltesto"/>
        <w:bidi w:val="0"/>
        <w:spacing w:lineRule="auto" w:line="288" w:before="240" w:after="240"/>
        <w:rPr>
          <w:rFonts w:ascii="Times New Roman;serif" w:hAnsi="Times New Roman;serif"/>
          <w:b/>
          <w:i w:val="false"/>
          <w:caps w:val="false"/>
          <w:smallCaps w:val="false"/>
          <w:color w:val="000000"/>
          <w:sz w:val="24"/>
          <w:u w:val="single"/>
          <w:shd w:fill="auto" w:val="clear"/>
        </w:rPr>
      </w:pPr>
      <w:r>
        <w:rPr>
          <w:rFonts w:ascii="Times New Roman;serif" w:hAnsi="Times New Roman;serif"/>
          <w:b/>
          <w:i w:val="false"/>
          <w:caps w:val="false"/>
          <w:smallCaps w:val="false"/>
          <w:color w:val="000000"/>
          <w:sz w:val="24"/>
          <w:u w:val="single"/>
          <w:shd w:fill="auto" w:val="clear"/>
        </w:rPr>
        <w:t>Sabato 29 giugno</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09:00 - Registrazione</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10:00 - La Rete di Solidarietà per la Libertà di Movimento e il Manifesto </w:t>
      </w:r>
    </w:p>
    <w:p>
      <w:pPr>
        <w:pStyle w:val="Corpodeltesto"/>
        <w:bidi w:val="0"/>
        <w:spacing w:lineRule="auto" w:line="288" w:before="0" w:after="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A novembre 2022 alcune ONG di mare e alcuni presidi di terra – quotidianamente operativi lungo le rotte a supporto delle persone in movimento – hanno avvertito l’esigenza di coordinarsi in una realtà trans-associativa a tutela e supporto delle persone in cammino. </w:t>
      </w:r>
    </w:p>
    <w:p>
      <w:pPr>
        <w:pStyle w:val="Corpodeltesto"/>
        <w:bidi w:val="0"/>
        <w:spacing w:lineRule="auto" w:line="288" w:before="0" w:after="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Il Manifesto è la cornice valoriale nella quale ci siamo riconosciuti.</w:t>
      </w:r>
    </w:p>
    <w:p>
      <w:pPr>
        <w:pStyle w:val="Corpodeltesto"/>
        <w:bidi w:val="0"/>
        <w:spacing w:lineRule="auto" w:line="288" w:before="0" w:after="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La Rete e la Carta sono in divenire, da riscrivere tutt* assieme, a mano a mano che l’alleanza si allarga oltre i confini. Per questo motivo la parola verrà data a tutte le realtà partecipanti: quelle che sono presenti per la prima volta al Network e quelle che ne fanno già parte al fine di costruire una nuova mappa di riferimento geografica e operativa.</w:t>
      </w:r>
    </w:p>
    <w:p>
      <w:pPr>
        <w:pStyle w:val="Corpodeltesto"/>
        <w:bidi w:val="0"/>
        <w:spacing w:lineRule="auto" w:line="276" w:before="0" w:after="140"/>
        <w:jc w:val="left"/>
        <w:rPr/>
      </w:pPr>
      <w:r>
        <w:rPr/>
      </w:r>
    </w:p>
    <w:p>
      <w:pPr>
        <w:pStyle w:val="Corpodeltesto"/>
        <w:bidi w:val="0"/>
        <w:spacing w:lineRule="auto" w:line="288" w:before="0" w:after="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11:30 - Come cambia il transito con il Migration Pact </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Il Migration Pact dell'UE, adottato nel 2024, introdurrà cambiamenti significativi nelle dinamiche del transito migratorio attraverso le rotte europee e sono già in corso sperimentazioni in diversi paesi. Questo panel analizzerà gli impatti pratici e legali di tali modifiche sulle condizioni delle persone in movimento e sulle organizzazioni impegnate nella tutela dei loro diritti umani e civili. </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13:00 - Pausa Pranzo</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FFFFFF" w:val="clear"/>
        </w:rPr>
      </w:pPr>
      <w:r>
        <w:rPr>
          <w:rFonts w:ascii="Times New Roman;serif" w:hAnsi="Times New Roman;serif"/>
          <w:b/>
          <w:i w:val="false"/>
          <w:caps w:val="false"/>
          <w:smallCaps w:val="false"/>
          <w:strike w:val="false"/>
          <w:dstrike w:val="false"/>
          <w:color w:val="000000"/>
          <w:sz w:val="24"/>
          <w:u w:val="none"/>
          <w:effect w:val="none"/>
          <w:shd w:fill="FFFFFF" w:val="clear"/>
        </w:rPr>
        <w:t>14.30 - Come cambia la criminalizzazione della solidarietà verso i migranti e strategie per contrastarla con uno sguardo al Nord Africa e all’Europa </w:t>
      </w:r>
    </w:p>
    <w:p>
      <w:pPr>
        <w:pStyle w:val="Corpodeltesto"/>
        <w:bidi w:val="0"/>
        <w:spacing w:lineRule="auto" w:line="288" w:before="0" w:after="0"/>
        <w:jc w:val="both"/>
        <w:rPr>
          <w:rFonts w:ascii="Times New Roman;serif" w:hAnsi="Times New Roman;serif"/>
          <w:b w:val="false"/>
          <w:i w:val="false"/>
          <w:caps w:val="false"/>
          <w:smallCaps w:val="false"/>
          <w:strike w:val="false"/>
          <w:dstrike w:val="false"/>
          <w:color w:val="000000"/>
          <w:sz w:val="24"/>
          <w:u w:val="none"/>
          <w:effect w:val="none"/>
          <w:shd w:fill="FFFFFF" w:val="clear"/>
        </w:rPr>
      </w:pPr>
      <w:r>
        <w:rPr>
          <w:rFonts w:ascii="Times New Roman;serif" w:hAnsi="Times New Roman;serif"/>
          <w:b w:val="false"/>
          <w:i w:val="false"/>
          <w:caps w:val="false"/>
          <w:smallCaps w:val="false"/>
          <w:strike w:val="false"/>
          <w:dstrike w:val="false"/>
          <w:color w:val="000000"/>
          <w:sz w:val="24"/>
          <w:u w:val="none"/>
          <w:effect w:val="none"/>
          <w:shd w:fill="FFFFFF" w:val="clear"/>
        </w:rPr>
        <w:t>In un quadro europeo sempre più fosco bisogna attrezzarsi per proteggere ancora di più chi è in movimento e, allo stesso tempo, per difendere i solidali.</w:t>
      </w:r>
    </w:p>
    <w:p>
      <w:pPr>
        <w:pStyle w:val="Corpodeltesto"/>
        <w:bidi w:val="0"/>
        <w:spacing w:lineRule="auto" w:line="288" w:before="0" w:after="0"/>
        <w:jc w:val="both"/>
        <w:rPr>
          <w:rFonts w:ascii="Times New Roman;serif" w:hAnsi="Times New Roman;serif"/>
          <w:b w:val="false"/>
          <w:i w:val="false"/>
          <w:caps w:val="false"/>
          <w:smallCaps w:val="false"/>
          <w:strike w:val="false"/>
          <w:dstrike w:val="false"/>
          <w:color w:val="000000"/>
          <w:sz w:val="24"/>
          <w:u w:val="none"/>
          <w:effect w:val="none"/>
          <w:shd w:fill="FFFFFF" w:val="clear"/>
        </w:rPr>
      </w:pPr>
      <w:r>
        <w:rPr>
          <w:rFonts w:ascii="Times New Roman;serif" w:hAnsi="Times New Roman;serif"/>
          <w:b w:val="false"/>
          <w:i w:val="false"/>
          <w:caps w:val="false"/>
          <w:smallCaps w:val="false"/>
          <w:strike w:val="false"/>
          <w:dstrike w:val="false"/>
          <w:color w:val="000000"/>
          <w:sz w:val="24"/>
          <w:u w:val="none"/>
          <w:effect w:val="none"/>
          <w:shd w:fill="FFFFFF" w:val="clear"/>
        </w:rPr>
        <w:t>La rivendicazione della libertà di movimento per tutte e tutti avviene innanzitutto attraverso la stessa pratica quotidiana sul campo (la presenza fisica nei luoghi del transito). Il tema della tutela giuridica dei difensori dei diritti umani non è nuovo e diverse realtà del Network sono già state interessate da procedimenti penali e civili in conseguenza dell’azione di supporto alle persone migranti (dai fogli di via alle accuse di favoreggiamento dell’immigrazione e della emigrazione clandestina). In questa sessione vorremmo ripercorrere alcuni episodi di criminalizzazione della solidarietà per comprendere come questo fenomeno si produce nei diversi contesti territoriali e illustrare diverse forme sperimentate e possibili di reazione alla negazione della libertà di movimento, anche attraverso il coinvolgimento delle comunità locali. </w:t>
      </w:r>
    </w:p>
    <w:p>
      <w:pPr>
        <w:pStyle w:val="Corpodeltesto"/>
        <w:bidi w:val="0"/>
        <w:spacing w:lineRule="auto" w:line="276" w:before="0" w:after="140"/>
        <w:jc w:val="left"/>
        <w:rPr/>
      </w:pPr>
      <w:r>
        <w:rPr/>
      </w:r>
    </w:p>
    <w:p>
      <w:pPr>
        <w:pStyle w:val="Corpodeltesto"/>
        <w:bidi w:val="0"/>
        <w:spacing w:lineRule="auto" w:line="288" w:before="0" w:after="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16:00 - Pausa</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16:30 - Focus su contesti europei e azioni per ridurre il rischio lungo le rotte</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La missione principale della Rete è ridurre i rischi legati al transito migratorio, creando la migliore interconnessione possibile tra i presidi umanitari di terra e di mare posizionati lungo le diverse rotte, in un’ottica di rete e di meta-rete. In questa sessione si analizzeranno i diversi contesti territoriali, valutando le limitazioni imposte alla solidarietà (in alcuni tratti di rotta i passaggi sicuri sono più possibili che in altri) e identificando le prassi operative esistenti per capire come migliorare la comunicazione interna tra attivisti e valutare se e come ampliarla lungo le rotte. Come possiamo condividere fra i punti della rete informazioni aggiornate sui flussi migratori, le frontiere, le partenze e gli arrivi, soprattutto nei casi di fragilità? Quali sono i rischi e quali i benefici di queste interconnessioni? Esistono margini per un coordinamento anche minimo di alcuni interventi a tutela delle persone in movimento? </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19:00 - Fine Lavori Giornalieri</w:t>
      </w:r>
    </w:p>
    <w:p>
      <w:pPr>
        <w:pStyle w:val="Corpodeltesto"/>
        <w:bidi w:val="0"/>
        <w:spacing w:lineRule="auto" w:line="288" w:before="240" w:after="240"/>
        <w:jc w:val="both"/>
        <w:rPr>
          <w:rFonts w:ascii="Times New Roman;serif" w:hAnsi="Times New Roman;serif"/>
          <w:b/>
          <w:i w:val="false"/>
          <w:caps w:val="false"/>
          <w:smallCaps w:val="false"/>
          <w:color w:val="000000"/>
          <w:sz w:val="24"/>
          <w:u w:val="single"/>
          <w:shd w:fill="auto" w:val="clear"/>
        </w:rPr>
      </w:pPr>
      <w:r>
        <w:rPr>
          <w:rFonts w:ascii="Times New Roman;serif" w:hAnsi="Times New Roman;serif"/>
          <w:b/>
          <w:i w:val="false"/>
          <w:caps w:val="false"/>
          <w:smallCaps w:val="false"/>
          <w:color w:val="000000"/>
          <w:sz w:val="24"/>
          <w:u w:val="single"/>
          <w:shd w:fill="auto" w:val="clear"/>
        </w:rPr>
        <w:t>Domenica 30 giugno - Laboratori Paralleli</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09:00 - Tutela Legale e Cooperazione Transnazionale</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Il Migration Pact solleva interrogativi in merito alle nuove situazioni giuridiche che inevitabilmente verranno a prodursi dai meccanismi di "solidarietà" tra Stati membri - per la redistribuzione dei richiedenti protezione internazionale - e dai processi di screening alle frontiere esterne e interne. Questo scenario richiede la definizione di nuove prassi operative per tutelare i diritti delle persone migranti, specie di coloro costretti a nuove mobilità forzate dalle politiche di non-accoglienza e di blocco dei movimenti secondari. Si esploreranno le evoluzioni delle problematiche legali connesse all'asilo e all'immigrazione in alcuni contesti nazionali, con l'obiettivo di aprire una riflessione su come sviluppare forme di tutela legale di carattere effettivamente transnazionale.</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Obiettivo del laboratorio è anche avviare la costruzione di una rete di referenti legali in stretto contatto con i presidi di terra e di mare, che siano punti di riferimento locali per garantire adeguata protezione alle persone in movimento e agli attivisti. </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09:00 - Comunicazione: Reti, Meta-Reti e Strumenti Operativi</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L'efficacia del Freedom of Movement Solidarity Network dipende dalla creazione di canali di comunicazione costantemente aggiornati e accessibili per le persone in movimento, veicolanti informazioni sull'esistenza dei presidi umanitari lungo le rotte e sui servizi offerti dai vari snodi della rete. Il workshop partirà dall'analisi degli strumenti informativi già attivi, adottando una logica di "meta-rete" volta a garantire complementarietà funzionale ed evitando sovrapposizioni. Si esamineranno gli spazi di comunicazione e visibilità specifici di ogni contesto politico e territoriale, tenendo in debita considerazione i diversi livelli di criminalizzazione delle pratiche di solidarietà. Obiettivo della sessione sarà quello di identificare canali, piattaforme, strumenti e linguaggi comunicativi adeguati alle esigenze informative e operative del Network.</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13:00 - Pausa Pranzo</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14:30 - Conclusioni e Prossimi Step </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16:00 - Conclusione dell'Evento</w:t>
      </w:r>
    </w:p>
    <w:p>
      <w:pPr>
        <w:pStyle w:val="Corpodeltesto"/>
        <w:bidi w:val="0"/>
        <w:spacing w:lineRule="auto" w:line="288" w:before="240" w:after="240"/>
        <w:jc w:val="center"/>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Towards an International Rebbio: First Step</w:t>
      </w:r>
    </w:p>
    <w:p>
      <w:pPr>
        <w:pStyle w:val="Corpodeltesto"/>
        <w:bidi w:val="0"/>
        <w:spacing w:lineRule="auto" w:line="288" w:before="240" w:after="240"/>
        <w:jc w:val="center"/>
        <w:rPr>
          <w:b w:val="false"/>
        </w:rPr>
      </w:pPr>
      <w:r>
        <w:rPr>
          <w:rFonts w:ascii="Times New Roman;serif" w:hAnsi="Times New Roman;serif"/>
          <w:b/>
          <w:i w:val="false"/>
          <w:caps w:val="false"/>
          <w:smallCaps w:val="false"/>
          <w:strike w:val="false"/>
          <w:dstrike w:val="false"/>
          <w:color w:val="000000"/>
          <w:sz w:val="24"/>
          <w:u w:val="none"/>
          <w:effect w:val="none"/>
          <w:shd w:fill="auto" w:val="clear"/>
        </w:rPr>
        <w:br/>
      </w:r>
      <w:r>
        <w:rPr>
          <w:rFonts w:ascii="Times New Roman;serif" w:hAnsi="Times New Roman;serif"/>
          <w:b w:val="false"/>
          <w:i/>
          <w:caps w:val="false"/>
          <w:smallCaps w:val="false"/>
          <w:strike w:val="false"/>
          <w:dstrike w:val="false"/>
          <w:color w:val="000000"/>
          <w:sz w:val="24"/>
          <w:u w:val="none"/>
          <w:effect w:val="none"/>
          <w:shd w:fill="auto" w:val="clear"/>
        </w:rPr>
        <w:t>June 29-30, 2024</w:t>
      </w:r>
    </w:p>
    <w:p>
      <w:pPr>
        <w:pStyle w:val="Corpodeltesto"/>
        <w:bidi w:val="0"/>
        <w:spacing w:lineRule="auto" w:line="288" w:before="240" w:after="240"/>
        <w:jc w:val="center"/>
        <w:rPr>
          <w:b w:val="false"/>
        </w:rPr>
      </w:pPr>
      <w:r>
        <w:rPr>
          <w:rFonts w:ascii="Times New Roman;serif" w:hAnsi="Times New Roman;serif"/>
          <w:b w:val="false"/>
          <w:i/>
          <w:caps w:val="false"/>
          <w:smallCaps w:val="false"/>
          <w:strike w:val="false"/>
          <w:dstrike w:val="false"/>
          <w:color w:val="000000"/>
          <w:sz w:val="24"/>
          <w:u w:val="none"/>
          <w:effect w:val="none"/>
          <w:shd w:fill="auto" w:val="clear"/>
        </w:rPr>
        <w:br/>
      </w:r>
      <w:r>
        <w:rPr>
          <w:rFonts w:ascii="Times New Roman;serif" w:hAnsi="Times New Roman;serif"/>
          <w:b w:val="false"/>
          <w:i w:val="false"/>
          <w:caps w:val="false"/>
          <w:smallCaps w:val="false"/>
          <w:strike w:val="false"/>
          <w:dstrike w:val="false"/>
          <w:color w:val="000000"/>
          <w:sz w:val="24"/>
          <w:u w:val="none"/>
          <w:effect w:val="none"/>
          <w:shd w:fill="auto" w:val="clear"/>
        </w:rPr>
        <w:t>Rebbio (Como)</w:t>
      </w:r>
    </w:p>
    <w:p>
      <w:pPr>
        <w:pStyle w:val="Corpodeltesto"/>
        <w:bidi w:val="0"/>
        <w:spacing w:lineRule="auto" w:line="288" w:before="240" w:after="240"/>
        <w:jc w:val="both"/>
        <w:rPr>
          <w:rFonts w:ascii="Times New Roman;serif" w:hAnsi="Times New Roman;serif"/>
          <w:b/>
          <w:i w:val="false"/>
          <w:caps w:val="false"/>
          <w:smallCaps w:val="false"/>
          <w:color w:val="000000"/>
          <w:sz w:val="24"/>
          <w:u w:val="single"/>
          <w:shd w:fill="auto" w:val="clear"/>
        </w:rPr>
      </w:pPr>
      <w:r>
        <w:rPr>
          <w:rFonts w:ascii="Times New Roman;serif" w:hAnsi="Times New Roman;serif"/>
          <w:b/>
          <w:i w:val="false"/>
          <w:caps w:val="false"/>
          <w:smallCaps w:val="false"/>
          <w:color w:val="000000"/>
          <w:sz w:val="24"/>
          <w:u w:val="single"/>
          <w:shd w:fill="auto" w:val="clear"/>
        </w:rPr>
        <w:t>Saturday, June 29</w:t>
      </w:r>
    </w:p>
    <w:p>
      <w:pPr>
        <w:pStyle w:val="Corpodeltesto"/>
        <w:bidi w:val="0"/>
        <w:spacing w:lineRule="auto" w:line="288" w:before="240" w:after="240"/>
        <w:jc w:val="both"/>
        <w:rPr>
          <w:b w:val="false"/>
        </w:rPr>
      </w:pPr>
      <w:r>
        <w:rPr>
          <w:rFonts w:ascii="Times New Roman;serif" w:hAnsi="Times New Roman;serif"/>
          <w:b/>
          <w:i w:val="false"/>
          <w:caps w:val="false"/>
          <w:smallCaps w:val="false"/>
          <w:strike w:val="false"/>
          <w:dstrike w:val="false"/>
          <w:color w:val="000000"/>
          <w:sz w:val="24"/>
          <w:u w:val="none"/>
          <w:effect w:val="none"/>
          <w:shd w:fill="auto" w:val="clear"/>
        </w:rPr>
        <w:br/>
        <w:t>09:00 - Registration</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10:00 - The Solidarity Network for Freedom of Movement and the Manifesto</w:t>
      </w:r>
    </w:p>
    <w:p>
      <w:pPr>
        <w:pStyle w:val="Corpodeltesto"/>
        <w:bidi w:val="0"/>
        <w:spacing w:lineRule="auto" w:line="288" w:before="240" w:after="240"/>
        <w:jc w:val="both"/>
        <w:rPr>
          <w:b w:val="false"/>
        </w:rPr>
      </w:pPr>
      <w:r>
        <w:rPr>
          <w:rFonts w:ascii="Times New Roman;serif" w:hAnsi="Times New Roman;serif"/>
          <w:b w:val="false"/>
          <w:i w:val="false"/>
          <w:caps w:val="false"/>
          <w:smallCaps w:val="false"/>
          <w:strike w:val="false"/>
          <w:dstrike w:val="false"/>
          <w:color w:val="000000"/>
          <w:sz w:val="24"/>
          <w:u w:val="none"/>
          <w:effect w:val="none"/>
          <w:shd w:fill="auto" w:val="clear"/>
        </w:rPr>
        <w:t>In November 2022, several sea NGOs and land-based groups—daily active along migration routes supporting people on the move—felt the need to coordinate in a trans-associative entity to protect and support people on the move.</w:t>
        <w:br/>
        <w:t>The Manifesto is the value framework in which we have recognized ourselves.</w:t>
        <w:br/>
        <w:t>The Network and the Charter are evolving, to be rewritten together as the alliance expands beyond borders. For this reason, the floor will be given to all participating entities: those present for the first time at the Network and those already part of it, in order to build a new geographical and operational reference map.</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11:30 - How Transit Changes with the Migration Pact</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br/>
      </w:r>
      <w:r>
        <w:rPr>
          <w:rFonts w:ascii="Times New Roman;serif" w:hAnsi="Times New Roman;serif"/>
          <w:b w:val="false"/>
          <w:i w:val="false"/>
          <w:caps w:val="false"/>
          <w:smallCaps w:val="false"/>
          <w:strike w:val="false"/>
          <w:dstrike w:val="false"/>
          <w:color w:val="000000"/>
          <w:sz w:val="24"/>
          <w:u w:val="none"/>
          <w:effect w:val="none"/>
          <w:shd w:fill="auto" w:val="clear"/>
        </w:rPr>
        <w:t>The EU's Migration Pact, adopted in 2024, will introduce significant changes in the dynamics of migratory transit through European routes, and experiments are already underway in various countries. This panel will analyze the practical and legal impacts of these changes on the conditions of people on the move and on organizations committed to protecting their human and civil rights.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13:00 - Lunch Break</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14:30 - How the Criminalization of Solidarity towards Migrants Changes and Strategies to Counter It with a Look at North Africa and Europe</w:t>
      </w:r>
    </w:p>
    <w:p>
      <w:pPr>
        <w:pStyle w:val="Corpodeltesto"/>
        <w:bidi w:val="0"/>
        <w:spacing w:lineRule="auto" w:line="288" w:before="240" w:after="240"/>
        <w:jc w:val="both"/>
        <w:rPr>
          <w:b w:val="false"/>
        </w:rPr>
      </w:pPr>
      <w:r>
        <w:rPr>
          <w:rFonts w:ascii="Times New Roman;serif" w:hAnsi="Times New Roman;serif"/>
          <w:b w:val="false"/>
          <w:i w:val="false"/>
          <w:caps w:val="false"/>
          <w:smallCaps w:val="false"/>
          <w:strike w:val="false"/>
          <w:dstrike w:val="false"/>
          <w:color w:val="000000"/>
          <w:sz w:val="24"/>
          <w:u w:val="none"/>
          <w:effect w:val="none"/>
          <w:shd w:fill="auto" w:val="clear"/>
        </w:rPr>
        <w:t>In an increasingly bleak European context, we must equip ourselves to protect even more those on the move and, at the same time, defend those who show solidarity.</w:t>
        <w:br/>
        <w:t>The claim for freedom of movement for everyone takes place primarily through the same daily practice in the field (the physical presence in transit locations). The issue of legal protection for human rights defenders is not new, and several Network entities have already been subject to criminal and civil proceedings as a result of their support for migrants (from expulsion orders to accusations of aiding illegal immigration and emigration). In this session, we would like to revisit some episodes of the criminalization of solidarity to understand how this phenomenon occurs in different territorial contexts and illustrate various tested and possible forms of reaction to the denial of freedom of movement, also through the involvement of local communities.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16:00 - Break</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br/>
        <w:t>16:30 - Focus on European Contexts and Actions to Reduce Risk along Routes</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The main mission of the Network is to reduce the risks associated with migratory transit, creating the best possible interconnection between land and sea humanitarian posts positioned along the various routes, from a network and meta-network perspective. In this session, different territorial contexts will be analyzed, evaluating the limitations imposed on solidarity (in some route segments safe passages are more possible than in others) and identifying existing operational practices to understand how to improve internal communication among activists and evaluate if and how to expand it along the routes. How can we share updated information on migratory flows, borders, departures, and arrivals, especially in cases of vulnerability, among network points? What are the risks and benefits of these interconnections? Are there margins for even minimal coordination of some interventions to protect people on the move?</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19:00 - End of Daily Work</w:t>
      </w:r>
    </w:p>
    <w:p>
      <w:pPr>
        <w:pStyle w:val="Corpodeltesto"/>
        <w:bidi w:val="0"/>
        <w:spacing w:lineRule="auto" w:line="288" w:before="240" w:after="240"/>
        <w:jc w:val="both"/>
        <w:rPr>
          <w:rFonts w:ascii="Times New Roman;serif" w:hAnsi="Times New Roman;serif"/>
          <w:b/>
          <w:i w:val="false"/>
          <w:caps w:val="false"/>
          <w:smallCaps w:val="false"/>
          <w:color w:val="000000"/>
          <w:sz w:val="24"/>
          <w:u w:val="single"/>
          <w:shd w:fill="auto" w:val="clear"/>
        </w:rPr>
      </w:pPr>
      <w:r>
        <w:rPr>
          <w:rFonts w:ascii="Times New Roman;serif" w:hAnsi="Times New Roman;serif"/>
          <w:b/>
          <w:i w:val="false"/>
          <w:caps w:val="false"/>
          <w:smallCaps w:val="false"/>
          <w:color w:val="000000"/>
          <w:sz w:val="24"/>
          <w:u w:val="single"/>
          <w:shd w:fill="auto" w:val="clear"/>
        </w:rPr>
        <w:t>Sunday, June 30 - Parallel Workshops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09:00 - Legal Protection and Transnational Cooperation</w:t>
      </w:r>
    </w:p>
    <w:p>
      <w:pPr>
        <w:pStyle w:val="Corpodeltesto"/>
        <w:bidi w:val="0"/>
        <w:spacing w:lineRule="auto" w:line="288" w:before="240" w:after="240"/>
        <w:jc w:val="both"/>
        <w:rPr>
          <w:b w:val="false"/>
        </w:rPr>
      </w:pPr>
      <w:r>
        <w:rPr>
          <w:rFonts w:ascii="Times New Roman;serif" w:hAnsi="Times New Roman;serif"/>
          <w:b w:val="false"/>
          <w:i w:val="false"/>
          <w:caps w:val="false"/>
          <w:smallCaps w:val="false"/>
          <w:strike w:val="false"/>
          <w:dstrike w:val="false"/>
          <w:color w:val="000000"/>
          <w:sz w:val="24"/>
          <w:u w:val="none"/>
          <w:effect w:val="none"/>
          <w:shd w:fill="auto" w:val="clear"/>
        </w:rPr>
        <w:t>The Migration Pact raises questions about the new legal situations that will inevitably arise from the "solidarity" mechanisms among Member States—for the redistribution of international protection applicants—and from screening processes at external and internal borders. This scenario requires the definition of new operational practices to protect the rights of migrants, especially those forced into new forced mobilities by non-reception policies and secondary movement blockages. The workshop will explore the evolution of legal issues related to asylum and immigration in some national contexts, with the aim of opening a reflection on how to develop effectively transnational legal protection forms.</w:t>
        <w:br/>
        <w:t>The workshop also aims to start building a network of legal contacts closely linked with land and sea posts, which will be local reference points to ensure adequate protection for people on the move and activists.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09:00 - Communication: Networks, Meta-Networks, and Operational Tools</w:t>
      </w:r>
    </w:p>
    <w:p>
      <w:pPr>
        <w:pStyle w:val="Corpodeltesto"/>
        <w:bidi w:val="0"/>
        <w:spacing w:lineRule="auto" w:line="288" w:before="240" w:after="240"/>
        <w:jc w:val="both"/>
        <w:rPr>
          <w:b w:val="false"/>
        </w:rPr>
      </w:pPr>
      <w:r>
        <w:rPr>
          <w:rFonts w:ascii="Times New Roman;serif" w:hAnsi="Times New Roman;serif"/>
          <w:b/>
          <w:i w:val="false"/>
          <w:caps w:val="false"/>
          <w:smallCaps w:val="false"/>
          <w:strike w:val="false"/>
          <w:dstrike w:val="false"/>
          <w:color w:val="000000"/>
          <w:sz w:val="24"/>
          <w:u w:val="none"/>
          <w:effect w:val="none"/>
          <w:shd w:fill="auto" w:val="clear"/>
        </w:rPr>
        <w:br/>
      </w:r>
      <w:r>
        <w:rPr>
          <w:rFonts w:ascii="Times New Roman;serif" w:hAnsi="Times New Roman;serif"/>
          <w:b w:val="false"/>
          <w:i w:val="false"/>
          <w:caps w:val="false"/>
          <w:smallCaps w:val="false"/>
          <w:strike w:val="false"/>
          <w:dstrike w:val="false"/>
          <w:color w:val="000000"/>
          <w:sz w:val="24"/>
          <w:u w:val="none"/>
          <w:effect w:val="none"/>
          <w:shd w:fill="auto" w:val="clear"/>
        </w:rPr>
        <w:t>The effectiveness of the Freedom of Movement Solidarity Network depends on creating constantly updated and accessible communication channels for people on the move, conveying information about the existence of humanitarian posts along the routes and the services offered by various network nodes. The workshop will start from the analysis of already active informational tools, adopting a "meta-network" logic aimed at ensuring functional complementarity and avoiding overlaps. It will examine the communication and visibility spaces specific to each political and territorial context, taking into account the different levels of criminalization of solidarity practices. The session's goal will be to identify channels, platforms, tools, and communication languages suitable for the informational and operational needs of the Network.</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13:00 - Lunch Break</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14:30 - Conclusions and Next Steps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16:00 - End of Event</w:t>
      </w:r>
    </w:p>
    <w:p>
      <w:pPr>
        <w:pStyle w:val="Corpodeltesto"/>
        <w:bidi w:val="0"/>
        <w:spacing w:lineRule="auto" w:line="288" w:before="240" w:after="240"/>
        <w:jc w:val="center"/>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Vers une Rebbio internationale : première étape</w:t>
      </w:r>
    </w:p>
    <w:p>
      <w:pPr>
        <w:pStyle w:val="Corpodeltesto"/>
        <w:bidi w:val="0"/>
        <w:spacing w:lineRule="auto" w:line="288" w:before="240" w:after="240"/>
        <w:jc w:val="center"/>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29 et 30 juin 2024</w:t>
      </w:r>
    </w:p>
    <w:p>
      <w:pPr>
        <w:pStyle w:val="Corpodeltesto"/>
        <w:bidi w:val="0"/>
        <w:spacing w:lineRule="auto" w:line="288" w:before="240" w:after="240"/>
        <w:jc w:val="center"/>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Rebbio (Côme)</w:t>
      </w:r>
    </w:p>
    <w:p>
      <w:pPr>
        <w:pStyle w:val="Corpodeltesto"/>
        <w:bidi w:val="0"/>
        <w:spacing w:lineRule="auto" w:line="288" w:before="240" w:after="240"/>
        <w:jc w:val="both"/>
        <w:rPr>
          <w:rFonts w:ascii="Times New Roman;serif" w:hAnsi="Times New Roman;serif"/>
          <w:b/>
          <w:i w:val="false"/>
          <w:caps w:val="false"/>
          <w:smallCaps w:val="false"/>
          <w:color w:val="000000"/>
          <w:sz w:val="24"/>
          <w:u w:val="single"/>
          <w:shd w:fill="auto" w:val="clear"/>
        </w:rPr>
      </w:pPr>
      <w:r>
        <w:rPr>
          <w:rFonts w:ascii="Times New Roman;serif" w:hAnsi="Times New Roman;serif"/>
          <w:b/>
          <w:i w:val="false"/>
          <w:caps w:val="false"/>
          <w:smallCaps w:val="false"/>
          <w:color w:val="000000"/>
          <w:sz w:val="24"/>
          <w:u w:val="single"/>
          <w:shd w:fill="auto" w:val="clear"/>
        </w:rPr>
        <w:t>Samedi 29 juin</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09:00 - Enregistrement</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10:00 - Le Réseau de Solidarité pour la Liberté de Mouvement et le Manifeste</w:t>
      </w:r>
    </w:p>
    <w:p>
      <w:pPr>
        <w:pStyle w:val="Corpodeltesto"/>
        <w:bidi w:val="0"/>
        <w:spacing w:lineRule="auto" w:line="288" w:before="240" w:after="240"/>
        <w:jc w:val="both"/>
        <w:rPr>
          <w:b w:val="false"/>
        </w:rPr>
      </w:pPr>
      <w:r>
        <w:rPr>
          <w:rFonts w:ascii="Times New Roman;serif" w:hAnsi="Times New Roman;serif"/>
          <w:b w:val="false"/>
          <w:i w:val="false"/>
          <w:caps w:val="false"/>
          <w:smallCaps w:val="false"/>
          <w:strike w:val="false"/>
          <w:dstrike w:val="false"/>
          <w:color w:val="000000"/>
          <w:sz w:val="24"/>
          <w:u w:val="none"/>
          <w:effect w:val="none"/>
          <w:shd w:fill="auto" w:val="clear"/>
        </w:rPr>
        <w:t>En novembre 2022, certaines ONG de la mer et des groupes terrestres - quotidiennement actifs le long des routes pour soutenir les personnes en mouvement - ont ressenti le besoin de se coordonner dans une entité trans-associative pour protéger et soutenir les personnes en déplacement.</w:t>
        <w:br/>
        <w:t>Le Manifeste est le cadre de valeurs dans lequel nous nous sommes reconnus.</w:t>
        <w:br/>
        <w:t>Le Réseau et la Charte sont en évolution, à réécrire tous ensemble, au fur et à mesure que l'alliance s'étend au-delà des frontières. Pour cette raison, la parole sera donnée à toutes les entités participantes : celles qui sont présentes pour la première fois au Réseau et celles qui en font déjà partie, afin de construire une nouvelle carte de référence géographique et opérationnelle.</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11:30 - Comment le transit change avec le Pacte sur la Migration</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Le Pacte sur la Migration de l'UE, adopté en 2024, introduira des changements significatifs dans les dynamiques du transit migratoire à travers les routes européennes et des expérimentations sont déjà en cours dans plusieurs pays. Ce panel analysera les impacts pratiques et juridiques de ces changements sur les conditions des personnes en mouvement et sur les organisations engagées dans la protection de leurs droits humains et civils.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13:00 - Pause Déjeuner</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14:30 - Comment la criminalisation de la solidarité envers les migrants change et stratégies pour y faire face avec un regard sur l'Afrique du Nord et l'Europe</w:t>
      </w:r>
    </w:p>
    <w:p>
      <w:pPr>
        <w:pStyle w:val="Corpodeltesto"/>
        <w:bidi w:val="0"/>
        <w:spacing w:lineRule="auto" w:line="288" w:before="240" w:after="240"/>
        <w:jc w:val="both"/>
        <w:rPr>
          <w:b w:val="false"/>
        </w:rPr>
      </w:pPr>
      <w:r>
        <w:rPr>
          <w:rFonts w:ascii="Times New Roman;serif" w:hAnsi="Times New Roman;serif"/>
          <w:b w:val="false"/>
          <w:i w:val="false"/>
          <w:caps w:val="false"/>
          <w:smallCaps w:val="false"/>
          <w:strike w:val="false"/>
          <w:dstrike w:val="false"/>
          <w:color w:val="000000"/>
          <w:sz w:val="24"/>
          <w:u w:val="none"/>
          <w:effect w:val="none"/>
          <w:shd w:fill="auto" w:val="clear"/>
        </w:rPr>
        <w:t>Dans un contexte européen de plus en plus sombre, nous devons nous équiper pour protéger encore plus ceux qui sont en mouvement et, en même temps, défendre les solidaires.</w:t>
        <w:br/>
        <w:t>La revendication de la liberté de mouvement pour tous se fait avant tout à travers la même pratique quotidienne sur le terrain (la présence physique dans les lieux de transit). La question de la protection juridique des défenseurs des droits humains n'est pas nouvelle et plusieurs réalités du Réseau ont déjà été concernées par des procédures pénales et civiles en conséquence de leur action de soutien aux personnes migrantes (des arrêtés d'expulsion aux accusations de facilitation de l'immigration et de l'émigration clandestines). Dans cette session, nous aimerions revenir sur certains épisodes de criminalisation de la solidarité pour comprendre comment ce phénomène se produit dans différents contextes territoriaux et illustrer différentes formes expérimentées et possibles de réaction à la négation de la liberté de mouvement, également par l'implication des communautés locales.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16:00 - Pause</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16:30 - Focus sur les contextes européens et actions pour réduire les risques le long des routes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La mission principale du Réseau est de réduire les risques liés au transit migratoire, en créant la meilleure interconnexion possible entre les postes humanitaires terrestres et maritimes positionnés le long des différentes routes, dans une optique de réseau et de méta-réseau. Dans cette session, différents contextes territoriaux seront analysés, en évaluant les limitations imposées à la solidarité (dans certains tronçons de route, les passages sûrs sont plus possibles que dans d'autres) et en identifiant les pratiques opérationnelles existantes pour comprendre comment améliorer la communication interne entre les activistes et évaluer si et comment l'élargir le long des routes. Comment pouvons-nous partager entre les points du réseau des informations actualisées sur les flux migratoires, les frontières, les départs et les arrivées, surtout dans les cas de vulnérabilité ? Quels sont les risques et les avantages de ces interconnexions ? Existe-t-il des marges pour une coordination même minimale de certaines interventions en protection des personnes en mouvement ?</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19:00 - Fin des Travaux Quotidiens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color w:val="000000"/>
          <w:sz w:val="24"/>
          <w:u w:val="single"/>
          <w:shd w:fill="auto" w:val="clear"/>
        </w:rPr>
        <w:t>Dimanche 30 juin - Ateliers Parallèle</w:t>
      </w:r>
      <w:r>
        <w:rPr>
          <w:rFonts w:ascii="Times New Roman;serif" w:hAnsi="Times New Roman;serif"/>
          <w:b/>
          <w:i w:val="false"/>
          <w:caps w:val="false"/>
          <w:smallCaps w:val="false"/>
          <w:strike w:val="false"/>
          <w:dstrike w:val="false"/>
          <w:color w:val="000000"/>
          <w:sz w:val="24"/>
          <w:u w:val="none"/>
          <w:effect w:val="none"/>
          <w:shd w:fill="auto" w:val="clear"/>
        </w:rPr>
        <w:t>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09:00 - Protection Juridique et Coopération Transnationale</w:t>
      </w:r>
    </w:p>
    <w:p>
      <w:pPr>
        <w:pStyle w:val="Corpodeltesto"/>
        <w:bidi w:val="0"/>
        <w:spacing w:lineRule="auto" w:line="288" w:before="240" w:after="240"/>
        <w:jc w:val="both"/>
        <w:rPr>
          <w:b w:val="false"/>
        </w:rPr>
      </w:pPr>
      <w:r>
        <w:rPr>
          <w:rFonts w:ascii="Times New Roman;serif" w:hAnsi="Times New Roman;serif"/>
          <w:b w:val="false"/>
          <w:i w:val="false"/>
          <w:caps w:val="false"/>
          <w:smallCaps w:val="false"/>
          <w:strike w:val="false"/>
          <w:dstrike w:val="false"/>
          <w:color w:val="000000"/>
          <w:sz w:val="24"/>
          <w:u w:val="none"/>
          <w:effect w:val="none"/>
          <w:shd w:fill="auto" w:val="clear"/>
        </w:rPr>
        <w:t>Le Pacte sur la Migration soulève des questions sur les nouvelles situations juridiques qui surgiront inévitablement des mécanismes de "solidarité" entre les États membres - pour la redistribution des demandeurs de protection internationale - et des processus de filtrage aux frontières extérieures et intérieures. Ce scénario nécessite la définition de nouvelles pratiques opérationnelles pour protéger les droits des personnes migrantes, en particulier de celles contraintes à de nouvelles mobilités forcées par les politiques de non-accueil et de blocage des mouvements secondaires. L'atelier explorera l'évolution des problèmes juridiques liés à l'asile et à l'immigration dans certains contextes nationaux, dans le but d'ouvrir une réflexion sur la manière de développer des formes de protection juridique effectivement transnationales.</w:t>
        <w:br/>
        <w:t>L'objectif de l'atelier est également de commencer à construire un réseau de contacts juridiques en étroite collaboration avec les postes terrestres et maritimes, qui seront des points de référence locaux pour garantir une protection adéquate aux personnes en mouvement et aux activistes.</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09:00 - Communication : Réseaux, Méta-Réseaux et Outils Opérationnels</w:t>
      </w:r>
    </w:p>
    <w:p>
      <w:pPr>
        <w:pStyle w:val="Corpodeltesto"/>
        <w:bidi w:val="0"/>
        <w:spacing w:lineRule="auto" w:line="288" w:before="240" w:after="240"/>
        <w:jc w:val="both"/>
        <w:rPr>
          <w:rFonts w:ascii="Times New Roman;serif" w:hAnsi="Times New Roman;serif"/>
          <w:b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L'efficacité du Réseau de Solidarité pour la Liberté de Mouvement dépend de la création de canaux de communication constamment mis à jour et accessibles pour les personnes en mouvement, véhiculant des informations sur l'existence des postes humanitaires le long des routes et sur les services offerts par les différents nœuds du réseau. L'atelier partira de l'analyse des outils d'information déjà actifs, adoptant une logique de "méta-réseau" visant à garantir une complémentarité fonctionnelle et à éviter les chevauchements. Il examinera les espaces de communication et de visibilité spécifiques à chaque contexte politique et territorial, en tenant dûment compte des différents niveaux de criminalisation des pratiques de solidarité. L'objectif de la session sera d'identifier des canaux, des plateformes, des outils et des langages de communication adaptés aux besoins informatifs et opérationnels du Réseau.</w:t>
      </w:r>
    </w:p>
    <w:p>
      <w:pPr>
        <w:pStyle w:val="Corpodeltesto"/>
        <w:bidi w:val="0"/>
        <w:spacing w:lineRule="auto" w:line="288" w:before="240" w:after="240"/>
        <w:jc w:val="both"/>
        <w:rPr>
          <w:rFonts w:ascii="Times New Roman;serif" w:hAnsi="Times New Roman;serif"/>
          <w:b/>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13:00 - Pause Déjeuner</w:t>
      </w:r>
    </w:p>
    <w:p>
      <w:pPr>
        <w:pStyle w:val="Corpodeltesto"/>
        <w:bidi w:val="0"/>
        <w:spacing w:lineRule="auto" w:line="288" w:before="240" w:after="240"/>
        <w:jc w:val="both"/>
        <w:rPr>
          <w:b w:val="false"/>
        </w:rPr>
      </w:pPr>
      <w:r>
        <w:rPr>
          <w:rFonts w:ascii="Times New Roman;serif" w:hAnsi="Times New Roman;serif"/>
          <w:b/>
          <w:i w:val="false"/>
          <w:caps w:val="false"/>
          <w:smallCaps w:val="false"/>
          <w:strike w:val="false"/>
          <w:dstrike w:val="false"/>
          <w:color w:val="000000"/>
          <w:sz w:val="24"/>
          <w:u w:val="none"/>
          <w:effect w:val="none"/>
          <w:shd w:fill="auto" w:val="clear"/>
        </w:rPr>
        <w:t>14:30 - Conclusions et Prochains Étapes</w:t>
      </w:r>
    </w:p>
    <w:p>
      <w:pPr>
        <w:pStyle w:val="Corpodeltesto"/>
        <w:bidi w:val="0"/>
        <w:spacing w:lineRule="auto" w:line="288" w:before="240" w:after="240"/>
        <w:jc w:val="both"/>
        <w:rPr>
          <w:b w:val="false"/>
        </w:rPr>
      </w:pPr>
      <w:r>
        <w:rPr>
          <w:rFonts w:ascii="Times New Roman;serif" w:hAnsi="Times New Roman;serif"/>
          <w:b/>
          <w:i w:val="false"/>
          <w:caps w:val="false"/>
          <w:smallCaps w:val="false"/>
          <w:strike w:val="false"/>
          <w:dstrike w:val="false"/>
          <w:color w:val="000000"/>
          <w:sz w:val="24"/>
          <w:u w:val="none"/>
          <w:effect w:val="none"/>
          <w:shd w:fill="auto" w:val="clear"/>
        </w:rPr>
        <w:t>16:00 - Fin de l'Événement</w:t>
      </w:r>
    </w:p>
    <w:p>
      <w:pPr>
        <w:pStyle w:val="Corpodeltesto"/>
        <w:bidi w:val="0"/>
        <w:spacing w:before="0" w:after="140"/>
        <w:jc w:val="left"/>
        <w:rPr/>
      </w:pPr>
      <w:r>
        <w:rPr>
          <w:b w:val="false"/>
        </w:rPr>
        <w:b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altName w:val="serif"/>
    <w:charset w:val="00"/>
    <w:family w:val="auto"/>
    <w:pitch w:val="default"/>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LibreOffice/7.4.1.2$Windows_X86_64 LibreOffice_project/3c58a8f3a960df8bc8fd77b461821e42c061c5f0</Application>
  <AppVersion>15.0000</AppVersion>
  <Pages>8</Pages>
  <Words>2598</Words>
  <Characters>14736</Characters>
  <CharactersWithSpaces>17379</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2024-06-20T15:56:50Z</dcterms:created>
  <dc:creator/>
  <dc:description/>
  <dc:language>it-IT</dc:language>
  <cp:lastModifiedBy/>
  <dcterms:modified xsi:type="dcterms:W3CDTF">2024-06-20T15:58:39Z</dcterms:modified>
  <cp:revision>1</cp:revision>
  <dc:subject/>
  <dc:title/>
</cp:coreProperties>
</file>